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left="-284"/>
        <w:jc w:val="center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Территориальная психолого-медико-педагогическая комиссия Автозаводского района муниципального автономного учреждения дополнительного образования «Центр психолого-педагогической, медицинской и социальной помощи» города Нижнего Новгорода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(дошкольная) Автозаводского района  «МАУ ДО ППМС-центра»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.Н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ижнего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Новгорода)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59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</w:rPr>
        <w:t xml:space="preserve">Территориальная психолого-медико-педагогическая комиссия (далее – ТПМПК)</w:t>
      </w:r>
      <w:r>
        <w:rPr>
          <w:rFonts w:ascii="Times New Roman" w:hAnsi="Times New Roman" w:cs="Times New Roman"/>
        </w:rPr>
        <w:t xml:space="preserve">  создана на основании Положения о территориальных психолого-медико-педагогических комиссиях муниципального автономного учреждения дополнительного образования «Центра психолого-педагогической, медицинской и социальной помощи» города Нижнего новгорода от 28.02.2025 № 10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9" w:tooltip="https://disk.yandex.ru/i/IXKW4eSImoWAcg" w:history="1">
        <w:r>
          <w:rPr>
            <w:rStyle w:val="854"/>
            <w:rFonts w:ascii="Times New Roman" w:hAnsi="Times New Roman" w:cs="Times New Roman"/>
          </w:rPr>
          <w:t xml:space="preserve">ПОЛОЖЕНИЕ о ТПМПК МАУ ДО "ППМС-центр"</w:t>
        </w:r>
      </w:hyperlink>
      <w:r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ТПМПК  </w:t>
      </w:r>
      <w:r>
        <w:rPr>
          <w:rFonts w:ascii="Times New Roman" w:hAnsi="Times New Roman" w:cs="Times New Roman"/>
          <w:sz w:val="24"/>
          <w:szCs w:val="24"/>
        </w:rPr>
        <w:t xml:space="preserve">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</w:t>
      </w:r>
      <w:r>
        <w:rPr>
          <w:rFonts w:ascii="Times New Roman" w:hAnsi="Times New Roman" w:cs="Times New Roman"/>
          <w:sz w:val="24"/>
          <w:szCs w:val="24"/>
        </w:rPr>
        <w:t xml:space="preserve">отовки по его результатам рекомендаций по организации обучения и воспитания, а также подтверждения, уточнения или изменения ранее данных рекомендаци</w:t>
      </w:r>
      <w:r>
        <w:t xml:space="preserve">й.                          </w:t>
      </w:r>
      <w:r/>
      <w:r/>
      <w:r>
        <w:rPr>
          <w:rFonts w:ascii="Times New Roman" w:hAnsi="Times New Roman" w:cs="Times New Roman"/>
        </w:rPr>
        <w:t xml:space="preserve">ТПМПК действует  на основании Приказа Министерства просвещения Российской Федерации от 01.11.2024 №763 «Об утверждении положения о психолого-медико-педагогической комиссии» </w:t>
      </w:r>
      <w:hyperlink r:id="rId10" w:tooltip="https://disk.yandex.ru/i/O4eypXilveV1vQ" w:history="1">
        <w:r>
          <w:rPr>
            <w:rStyle w:val="854"/>
            <w:rFonts w:ascii="Times New Roman" w:hAnsi="Times New Roman" w:cs="Times New Roman"/>
          </w:rPr>
          <w:t xml:space="preserve"> ПРИКАЗ от 01.11. 2024 г. N 763  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  <w:t xml:space="preserve">Положения о территориальных психолого-медико-педагогических комиссиях муниципального автономного учреждения дополнительного образования «Центра психолого-педагогической, медицинской и социальной помощи» города Нижнего новгорода от 28.02.2025 № 10 </w:t>
      </w:r>
      <w:r/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11" w:tooltip="https://disk.yandex.ru/i/IXKW4eSImoWAcg" w:history="1">
        <w:r>
          <w:rPr>
            <w:rStyle w:val="854"/>
            <w:rFonts w:ascii="Times New Roman" w:hAnsi="Times New Roman" w:cs="Times New Roman"/>
          </w:rPr>
          <w:t xml:space="preserve">ПОЛОЖЕНИЕ о ТПМПК МАУ ДО "ППМС-центр"</w:t>
        </w:r>
      </w:hyperlink>
      <w:r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center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Основные направления деятельности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Основными направлениями деятельности ТПМПК являются: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9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проведение обследования детей, в 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обучающихся с ограниченными возможностями здоровья, детей-инвалидов до окончания ими обучения в Организациях (далее - обследуемый), в целях выявления у них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собенностей физического и (или) психического развития и (или) отклонений в поведении;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комендаций;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г) оказание консультативной помощи родителям (законным представителям) обследуемых, работник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ам организаций,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осуществляющих образовательную деятельность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организаций, 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жностями здоровья, детей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девиантным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(общественно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опасным) поведением;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абилитации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ребенка-инвалида (далее - ИПРА)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е) осу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ществление учета данных об обучающихся с ограниченными возможностями здоровья, о детях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девиантным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(общественно опасным) поведением, проживающих на территории деятельности комиссии;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ж) участие в организации информационно-просветительской работы с населен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ием в области предупреждения и коррекции недостатков в физическом и (или) психическом развитии и (или) отклонений в поведении детей.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Муниципальное автономное учреждение дополнительного образования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  <w:t xml:space="preserve">«Центр психолого-педагогической, медицинской и социальн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ой помощи»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(ППМС-центр г. Нижнего Новгорода)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PT Sans" w:hAnsi="PT Sans" w:eastAsia="PT Sans" w:cs="PT Sans"/>
          <w:sz w:val="33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Директор МАУ ДО «ППМС-центр»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Шалина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Альбина Анатольевна</w:t>
      </w:r>
      <w:r>
        <w:rPr>
          <w:rFonts w:ascii="PT Sans" w:hAnsi="PT Sans" w:eastAsia="PT Sans" w:cs="PT Sans"/>
          <w:sz w:val="33"/>
        </w:rPr>
      </w:r>
    </w:p>
    <w:p>
      <w:pPr>
        <w:ind w:firstLine="567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.Н</w:t>
      </w:r>
      <w:r>
        <w:rPr>
          <w:rFonts w:ascii="Times New Roman" w:hAnsi="Times New Roman" w:cs="Times New Roman"/>
        </w:rPr>
        <w:t xml:space="preserve">ижний</w:t>
      </w:r>
      <w:r>
        <w:rPr>
          <w:rFonts w:ascii="Times New Roman" w:hAnsi="Times New Roman" w:cs="Times New Roman"/>
        </w:rPr>
        <w:t xml:space="preserve"> Новгород, ул. Черняховского, д. 14А</w:t>
      </w:r>
      <w:r>
        <w:rPr>
          <w:rFonts w:ascii="Times New Roman" w:hAnsi="Times New Roman" w:cs="Times New Roman"/>
        </w:rPr>
        <w:br/>
        <w:t xml:space="preserve">Единый справочный телефон: </w:t>
      </w:r>
      <w:hyperlink r:id="rId12" w:tooltip="tel:88312185181" w:history="1">
        <w:r>
          <w:rPr>
            <w:rFonts w:ascii="Times New Roman" w:hAnsi="Times New Roman" w:cs="Times New Roman"/>
          </w:rPr>
          <w:t xml:space="preserve">8 (831)-218–51–81</w:t>
        </w:r>
      </w:hyperlink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Электронная почта: </w:t>
      </w:r>
      <w:hyperlink r:id="rId13" w:tooltip="mailto:cppmsp_nn@mail.52gov.ru" w:history="1">
        <w:r>
          <w:rPr>
            <w:rFonts w:ascii="Times New Roman" w:hAnsi="Times New Roman" w:cs="Times New Roman"/>
          </w:rPr>
          <w:t xml:space="preserve">cppmsp_nn@mail.52gov.ru     </w:t>
        </w:r>
      </w:hyperlink>
      <w:r>
        <w:rPr>
          <w:rFonts w:ascii="Times New Roman" w:hAnsi="Times New Roman" w:cs="Times New Roman"/>
        </w:rPr>
        <w:t xml:space="preserve"> Сайт: </w:t>
      </w:r>
      <w:hyperlink r:id="rId14" w:tooltip="https://www.cppmsp.ru/" w:history="1">
        <w:r>
          <w:rPr>
            <w:rFonts w:ascii="Times New Roman" w:hAnsi="Times New Roman" w:cs="Times New Roman"/>
          </w:rPr>
          <w:t xml:space="preserve">https://www.cppmsp.ru/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ПМПК города Нижнего Новгорода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567"/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(ПМПК г. Нижнего Новгорода)</w:t>
      </w:r>
      <w:r/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Заместитель директора, руководитель городской психолого-медико-педагогической комиссии города Нижнего Новгорода - Бабина Марина Николаевна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t xml:space="preserve">г. Нижний Новгород, ул. Черняховского, д. 14А  </w:t>
      </w:r>
      <w:r>
        <w:rPr>
          <w:rFonts w:ascii="Times New Roman" w:hAnsi="Times New Roman" w:cs="Times New Roman"/>
        </w:rPr>
        <w:br/>
        <w:t xml:space="preserve">Единый с</w:t>
      </w:r>
      <w:r>
        <w:rPr>
          <w:rFonts w:ascii="Times New Roman" w:hAnsi="Times New Roman" w:cs="Times New Roman"/>
        </w:rPr>
        <w:t xml:space="preserve">правочный телефон: </w:t>
      </w:r>
      <w:hyperlink r:id="rId15" w:tooltip="tel:88312185181" w:history="1">
        <w:r>
          <w:rPr>
            <w:rFonts w:ascii="Times New Roman" w:hAnsi="Times New Roman" w:cs="Times New Roman"/>
          </w:rPr>
          <w:t xml:space="preserve">8 (831)-218–51–81</w:t>
        </w:r>
      </w:hyperlink>
      <w:r>
        <w:rPr>
          <w:rFonts w:ascii="Times New Roman" w:hAnsi="Times New Roman" w:cs="Times New Roman"/>
        </w:rPr>
        <w:br/>
        <w:t xml:space="preserve">Электронная почта: </w:t>
      </w:r>
      <w:hyperlink r:id="rId16" w:tooltip="mailto:cppmsp_nn@mail.52gov.ru" w:history="1">
        <w:r>
          <w:rPr>
            <w:rFonts w:ascii="Times New Roman" w:hAnsi="Times New Roman" w:cs="Times New Roman"/>
          </w:rPr>
          <w:t xml:space="preserve">cppmsp_nn@mail.52gov.ru     </w:t>
        </w:r>
      </w:hyperlink>
      <w:r>
        <w:rPr>
          <w:rFonts w:ascii="Times New Roman" w:hAnsi="Times New Roman" w:cs="Times New Roman"/>
        </w:rPr>
        <w:t xml:space="preserve"> Сайт: </w:t>
      </w:r>
      <w:hyperlink r:id="rId17" w:tooltip="https://www.cppmsp.ru/" w:history="1">
        <w:r>
          <w:rPr>
            <w:rFonts w:ascii="Times New Roman" w:hAnsi="Times New Roman" w:cs="Times New Roman"/>
          </w:rPr>
          <w:t xml:space="preserve">https://www.cppmsp.ru/</w:t>
        </w:r>
      </w:hyperlink>
      <w:r/>
      <w:r>
        <w:rPr>
          <w:rFonts w:ascii="Times New Roman" w:hAnsi="Times New Roman" w:cs="Times New Roman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Территориальная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ПМПК № 1 (дошкольная) Автозаводского района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«МАУ ДО ППМС-центра»  города Нижнего 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Заместитель директора, руководитель ТПМПК № 1 (дошкольная) Автозаводского района  «М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АУ ДО ППМС-центра»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ижнего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Новгорода - Долгова Наталия Владимировна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Документы  для ТПМПК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можно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скачать на сайте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Муниципального автономного учреждение дополнительного образования «Центр психолого-педагогической, медицинской и социальной помощи»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</w:rPr>
      </w:pPr>
      <w:r/>
      <w:hyperlink r:id="rId18" w:tooltip="https://www.cppmsp.ru/pmpk/avtozavodsky-raion-1-doshkolnaya/" w:history="1">
        <w:r>
          <w:rPr>
            <w:rFonts w:ascii="Times New Roman" w:hAnsi="Times New Roman" w:eastAsia="Times New Roman" w:cs="Times New Roman"/>
            <w:b/>
            <w:bCs/>
            <w:color w:val="002060"/>
            <w:sz w:val="36"/>
            <w:szCs w:val="36"/>
          </w:rPr>
          <w:t xml:space="preserve">https://www.cppmsp.ru/pmpk/avtozavodsky-raion-1-doshkolnaya/</w:t>
        </w:r>
      </w:hyperlink>
      <w:r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2060"/>
          <w:sz w:val="36"/>
          <w:szCs w:val="36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После сбора необходимых документ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ов родитель обращается в ТПМПК № 1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дошкольную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Автозаводского района  «МАУ ДО ППМС-центра»  города Нижнего Новгорода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 по адресу (Нижний Новгород, ул. Лоскутова 23а,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каб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. № 38)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полный пакет документов принимается каждую среду с 14.00 до 17.00.</w:t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Место нахожд</w:t>
      </w:r>
      <w:r>
        <w:rPr>
          <w:rFonts w:ascii="Times New Roman" w:hAnsi="Times New Roman" w:cs="Times New Roman"/>
          <w:b/>
          <w:bCs/>
          <w:color w:val="002060"/>
        </w:rPr>
        <w:t xml:space="preserve">ения</w:t>
      </w:r>
      <w:r>
        <w:rPr>
          <w:rFonts w:ascii="Times New Roman" w:hAnsi="Times New Roman" w:cs="Times New Roman"/>
          <w:b/>
          <w:bCs/>
          <w:color w:val="002060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дошкольная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 Автозаводского района  «МАУ ДО ППМС-центра» г.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Нижнего Новгорода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город Нижний Новгород, улица Лоскутова, 23а, </w:t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управление дошкольного образования администрации Автозаводского </w:t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города Нижнего Новгорода,  </w:t>
      </w:r>
      <w:r>
        <w:rPr>
          <w:rFonts w:ascii="Times New Roman" w:hAnsi="Times New Roman" w:cs="Times New Roman"/>
          <w:b/>
          <w:color w:val="000000" w:themeColor="text1"/>
        </w:rPr>
        <w:t xml:space="preserve">каб</w:t>
      </w:r>
      <w:r>
        <w:rPr>
          <w:rFonts w:ascii="Times New Roman" w:hAnsi="Times New Roman" w:cs="Times New Roman"/>
          <w:b/>
          <w:color w:val="000000" w:themeColor="text1"/>
        </w:rPr>
        <w:t xml:space="preserve">. № 38,  </w:t>
      </w:r>
      <w:r>
        <w:rPr>
          <w:rFonts w:ascii="Times New Roman" w:hAnsi="Times New Roman" w:cs="Times New Roman"/>
          <w:b/>
          <w:color w:val="000000" w:themeColor="text1"/>
        </w:rPr>
        <w:t xml:space="preserve">тел. (831) 435-87-65,  8 920 017 07 17</w:t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Место  проведения обследования </w:t>
      </w:r>
      <w:r>
        <w:rPr>
          <w:rFonts w:ascii="Times New Roman" w:hAnsi="Times New Roman" w:cs="Times New Roman"/>
          <w:b/>
          <w:bCs/>
          <w:color w:val="002060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ТПМПК №1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дошкольная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 Автозаводского района  «МАУ ДО ППМС-центра» г.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Нижнего Новгорода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МБДОУ «Детский сад № 257» адрес; пр. Октября 21</w:t>
      </w:r>
      <w:r>
        <w:rPr>
          <w:rFonts w:ascii="Times New Roman" w:hAnsi="Times New Roman" w:cs="Times New Roman"/>
          <w:b/>
          <w:color w:val="000000" w:themeColor="text1"/>
        </w:rPr>
        <w:t xml:space="preserve">а</w:t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График работы ТПМПК №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 (дошкольная) Автозаводского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еженедельно вторник (13.00 до 17.00) и пятница (9.00 до 13.00)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56"/>
        <w:ind w:left="0"/>
        <w:jc w:val="left"/>
        <w:spacing w:after="0" w:line="240" w:lineRule="auto"/>
        <w:rPr>
          <w:rFonts w:ascii="Times New Roman" w:hAnsi="Times New Roman" w:cs="Times New Roman"/>
          <w:b/>
          <w:color w:val="002060"/>
          <w:sz w:val="16"/>
          <w:szCs w:val="16"/>
        </w:rPr>
      </w:pPr>
      <w:r>
        <w:rPr>
          <w:rFonts w:ascii="Times New Roman" w:hAnsi="Times New Roman" w:cs="Times New Roman"/>
          <w:b/>
          <w:color w:val="002060"/>
          <w:sz w:val="16"/>
          <w:szCs w:val="16"/>
        </w:rPr>
      </w:r>
      <w:r>
        <w:rPr>
          <w:rFonts w:ascii="Times New Roman" w:hAnsi="Times New Roman" w:cs="Times New Roman"/>
          <w:b/>
          <w:color w:val="002060"/>
          <w:sz w:val="16"/>
          <w:szCs w:val="1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 документов,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предоставляемых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для проведения комплексного обследования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ТПМПК № 1 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дошкольную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Автозаводского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«МАУ ДО ППМС-центра»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г. Н. Новгорода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9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Направление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образовательной организации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медицинской организации, организации осуществляющей социальное обслуживание, других организаций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Заявление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 на проведение обследования ребенка 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</w:t>
      </w:r>
      <w:r>
        <w:rPr>
          <w:rFonts w:ascii="Times New Roman" w:hAnsi="Times New Roman" w:eastAsia="Times New Roman" w:cs="Times New Roman"/>
          <w:b/>
        </w:rPr>
        <w:t xml:space="preserve">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 на обработку персональных данных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ребенка </w:t>
      </w:r>
      <w:r>
        <w:rPr>
          <w:rFonts w:ascii="Times New Roman" w:hAnsi="Times New Roman" w:eastAsia="Times New Roman" w:cs="Times New Roman"/>
        </w:rPr>
        <w:t xml:space="preserve">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 </w:t>
      </w:r>
      <w:r>
        <w:rPr>
          <w:rFonts w:ascii="Times New Roman" w:hAnsi="Times New Roman" w:eastAsia="Times New Roman" w:cs="Times New Roman"/>
        </w:rPr>
        <w:t xml:space="preserve">/</w:t>
      </w:r>
      <w:r>
        <w:rPr>
          <w:rFonts w:ascii="Times New Roman" w:hAnsi="Times New Roman" w:eastAsia="Times New Roman" w:cs="Times New Roman"/>
          <w:b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</w:rPr>
        <w:t xml:space="preserve">; </w:t>
      </w:r>
      <w:hyperlink r:id="rId19" w:tooltip="https://disk.yandex.ru/i/Rn4f2jNYQNhCuA" w:history="1">
        <w:r>
          <w:rPr>
            <w:rStyle w:val="854"/>
            <w:rFonts w:ascii="Times New Roman" w:hAnsi="Times New Roman" w:eastAsia="Times New Roman" w:cs="Times New Roman"/>
          </w:rPr>
          <w:t xml:space="preserve"> </w:t>
        </w:r>
      </w:hyperlink>
      <w:r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Порядок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 обследования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дошкольной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Автозаводского района /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распечатывать на одном листе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u w:val="single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Медицинское заключение,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6 месяцев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 дня его оформления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b/>
        </w:rPr>
        <w:t xml:space="preserve">р</w:t>
      </w:r>
      <w:r>
        <w:rPr>
          <w:rFonts w:ascii="Times New Roman" w:hAnsi="Times New Roman" w:eastAsia="Times New Roman" w:cs="Times New Roman"/>
          <w:b/>
        </w:rPr>
        <w:t xml:space="preserve">аспечатывать на одном листе с двух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</w:rPr>
        <w:t xml:space="preserve">Для детей, посещающих дошкольные организации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едставление психолого-педагогического консилиума организации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ППк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(заверенное подписью руководителя, с печатью и датой),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осуществляющей образовательную деятельность (специалиста (специалистов), осуществляющего психолого-педагогическое сопровождение обучаю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щегося);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свидетельства о рождении обследуемого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несовпадении фамилий в свидетельстве о рождении ребенка и паспорте родителя предоставляются копии документов о смене фамилии)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документа (паспорт родителя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(законного представителя)),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наличие доверенности) (при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Копии справки, по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дтверждающей факт установления инвалидности, и ИПРА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свидетельства (справки) о регистрации по месту жительства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ребенка (или документа,  подтвержд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ающего проживание на территории Автозаводского района)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документа, подтверждающего установление опеки или попечительства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оригинал предъявляется при сдаче полного пакета до</w:t>
      </w:r>
      <w:r>
        <w:rPr>
          <w:rFonts w:ascii="Times New Roman" w:hAnsi="Times New Roman" w:eastAsia="Times New Roman" w:cs="Times New Roman"/>
          <w:b/>
          <w:i/>
          <w:u w:val="single"/>
        </w:rPr>
        <w:t xml:space="preserve">кументов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Копия заключения (заключений) комиссии ПМПК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детей дошкольного возраста - результаты самостоятельной продуктивной деятельности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рисунки, аппликации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(2-3 работы);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(по же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ланию родителя (законного представителя)).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9"/>
        <w:ind w:left="-567" w:firstLine="127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pStyle w:val="859"/>
        <w:numPr>
          <w:ilvl w:val="0"/>
          <w:numId w:val="1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  сдаче полного пакета документов родитель (законный представитель) обследуемого предъявляет оригиналы документов.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59"/>
        <w:numPr>
          <w:ilvl w:val="0"/>
          <w:numId w:val="1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Для иностранных граждан необходимо наличие официального перевода документов на русский язык.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/>
      <w:r/>
    </w:p>
    <w:p>
      <w:pPr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</w:r>
      <w:r>
        <w:rPr>
          <w:rFonts w:ascii="Arial" w:hAnsi="Arial" w:cs="Arial"/>
          <w:color w:val="333333"/>
          <w:sz w:val="23"/>
          <w:szCs w:val="23"/>
        </w:rPr>
      </w:r>
    </w:p>
    <w:sectPr>
      <w:footnotePr/>
      <w:endnotePr/>
      <w:type w:val="nextPage"/>
      <w:pgSz w:w="11906" w:h="16838" w:orient="portrait"/>
      <w:pgMar w:top="709" w:right="850" w:bottom="96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697"/>
    <w:uiPriority w:val="10"/>
    <w:rPr>
      <w:sz w:val="48"/>
      <w:szCs w:val="48"/>
    </w:rPr>
  </w:style>
  <w:style w:type="character" w:styleId="37">
    <w:name w:val="Subtitle Char"/>
    <w:basedOn w:val="684"/>
    <w:link w:val="699"/>
    <w:uiPriority w:val="11"/>
    <w:rPr>
      <w:sz w:val="24"/>
      <w:szCs w:val="24"/>
    </w:rPr>
  </w:style>
  <w:style w:type="character" w:styleId="39">
    <w:name w:val="Quote Char"/>
    <w:link w:val="701"/>
    <w:uiPriority w:val="29"/>
    <w:rPr>
      <w:i/>
    </w:rPr>
  </w:style>
  <w:style w:type="character" w:styleId="41">
    <w:name w:val="Intense Quote Char"/>
    <w:link w:val="703"/>
    <w:uiPriority w:val="30"/>
    <w:rPr>
      <w:i/>
    </w:rPr>
  </w:style>
  <w:style w:type="character" w:styleId="43">
    <w:name w:val="Header Char"/>
    <w:basedOn w:val="684"/>
    <w:link w:val="705"/>
    <w:uiPriority w:val="99"/>
  </w:style>
  <w:style w:type="character" w:styleId="45">
    <w:name w:val="Footer Char"/>
    <w:basedOn w:val="684"/>
    <w:link w:val="707"/>
    <w:uiPriority w:val="99"/>
  </w:style>
  <w:style w:type="character" w:styleId="47">
    <w:name w:val="Caption Char"/>
    <w:basedOn w:val="684"/>
    <w:link w:val="70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7"/>
    <w:uiPriority w:val="99"/>
    <w:rPr>
      <w:sz w:val="18"/>
    </w:rPr>
  </w:style>
  <w:style w:type="character" w:styleId="179">
    <w:name w:val="Endnote Text Char"/>
    <w:link w:val="840"/>
    <w:uiPriority w:val="99"/>
    <w:rPr>
      <w:sz w:val="20"/>
    </w:r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68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69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69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69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69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69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69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4"/>
    <w:next w:val="674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Название Знак"/>
    <w:basedOn w:val="684"/>
    <w:link w:val="697"/>
    <w:uiPriority w:val="10"/>
    <w:rPr>
      <w:sz w:val="48"/>
      <w:szCs w:val="48"/>
    </w:rPr>
  </w:style>
  <w:style w:type="paragraph" w:styleId="699">
    <w:name w:val="Subtitle"/>
    <w:basedOn w:val="674"/>
    <w:next w:val="674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basedOn w:val="684"/>
    <w:link w:val="699"/>
    <w:uiPriority w:val="11"/>
    <w:rPr>
      <w:sz w:val="24"/>
      <w:szCs w:val="24"/>
    </w:rPr>
  </w:style>
  <w:style w:type="paragraph" w:styleId="701">
    <w:name w:val="Quote"/>
    <w:basedOn w:val="674"/>
    <w:next w:val="674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4"/>
    <w:next w:val="674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4"/>
    <w:link w:val="705"/>
    <w:uiPriority w:val="99"/>
  </w:style>
  <w:style w:type="paragraph" w:styleId="707">
    <w:name w:val="Footer"/>
    <w:basedOn w:val="67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Нижний колонтитул Знак"/>
    <w:basedOn w:val="684"/>
    <w:link w:val="707"/>
    <w:uiPriority w:val="99"/>
  </w:style>
  <w:style w:type="paragraph" w:styleId="709">
    <w:name w:val="Caption"/>
    <w:basedOn w:val="674"/>
    <w:next w:val="674"/>
    <w:link w:val="71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0" w:customStyle="1">
    <w:name w:val="Название объекта Знак"/>
    <w:basedOn w:val="684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 w:customStyle="1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 w:customStyle="1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7">
    <w:name w:val="footnote text"/>
    <w:basedOn w:val="67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4"/>
    <w:uiPriority w:val="99"/>
    <w:unhideWhenUsed/>
    <w:rPr>
      <w:vertAlign w:val="superscript"/>
    </w:rPr>
  </w:style>
  <w:style w:type="paragraph" w:styleId="840">
    <w:name w:val="endnote text"/>
    <w:basedOn w:val="67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4"/>
    <w:uiPriority w:val="99"/>
    <w:semiHidden/>
    <w:unhideWhenUsed/>
    <w:rPr>
      <w:vertAlign w:val="superscript"/>
    </w:rPr>
  </w:style>
  <w:style w:type="paragraph" w:styleId="843">
    <w:name w:val="toc 1"/>
    <w:basedOn w:val="674"/>
    <w:next w:val="674"/>
    <w:uiPriority w:val="39"/>
    <w:unhideWhenUsed/>
    <w:pPr>
      <w:spacing w:after="57"/>
    </w:pPr>
  </w:style>
  <w:style w:type="paragraph" w:styleId="844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45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46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47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48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49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0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1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4"/>
    <w:next w:val="674"/>
    <w:uiPriority w:val="99"/>
    <w:unhideWhenUsed/>
    <w:pPr>
      <w:spacing w:after="0"/>
    </w:pPr>
  </w:style>
  <w:style w:type="character" w:styleId="854">
    <w:name w:val="Hyperlink"/>
    <w:basedOn w:val="684"/>
    <w:uiPriority w:val="99"/>
    <w:unhideWhenUsed/>
    <w:rPr>
      <w:color w:val="0000ff" w:themeColor="hyperlink"/>
      <w:u w:val="single"/>
    </w:rPr>
  </w:style>
  <w:style w:type="paragraph" w:styleId="855">
    <w:name w:val="Normal (Web)"/>
    <w:basedOn w:val="6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56">
    <w:name w:val="List Paragraph"/>
    <w:basedOn w:val="674"/>
    <w:uiPriority w:val="34"/>
    <w:qFormat/>
    <w:pPr>
      <w:contextualSpacing/>
      <w:ind w:left="720"/>
    </w:pPr>
  </w:style>
  <w:style w:type="character" w:styleId="857">
    <w:name w:val="FollowedHyperlink"/>
    <w:basedOn w:val="684"/>
    <w:uiPriority w:val="99"/>
    <w:semiHidden/>
    <w:unhideWhenUsed/>
    <w:rPr>
      <w:color w:val="800080" w:themeColor="followedHyperlink"/>
      <w:u w:val="single"/>
    </w:rPr>
  </w:style>
  <w:style w:type="character" w:styleId="858" w:customStyle="1">
    <w:name w:val="fontstyle01"/>
    <w:rPr>
      <w:rFonts w:hint="default"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859" w:customStyle="1">
    <w:name w:val="Обычный1"/>
    <w:pPr>
      <w:spacing w:after="160" w:line="259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i/IXKW4eSImoWAcg" TargetMode="External"/><Relationship Id="rId10" Type="http://schemas.openxmlformats.org/officeDocument/2006/relationships/hyperlink" Target="https://disk.yandex.ru/i/O4eypXilveV1vQ" TargetMode="External"/><Relationship Id="rId11" Type="http://schemas.openxmlformats.org/officeDocument/2006/relationships/hyperlink" Target="https://disk.yandex.ru/i/IXKW4eSImoWAcg" TargetMode="External"/><Relationship Id="rId12" Type="http://schemas.openxmlformats.org/officeDocument/2006/relationships/hyperlink" Target="tel:88312185181" TargetMode="External"/><Relationship Id="rId13" Type="http://schemas.openxmlformats.org/officeDocument/2006/relationships/hyperlink" Target="mailto:cppmsp_nn@mail.52gov.ru" TargetMode="External"/><Relationship Id="rId14" Type="http://schemas.openxmlformats.org/officeDocument/2006/relationships/hyperlink" Target="https://www.cppmsp.ru/" TargetMode="External"/><Relationship Id="rId15" Type="http://schemas.openxmlformats.org/officeDocument/2006/relationships/hyperlink" Target="tel:88312185181" TargetMode="External"/><Relationship Id="rId16" Type="http://schemas.openxmlformats.org/officeDocument/2006/relationships/hyperlink" Target="mailto:cppmsp_nn@mail.52gov.ru" TargetMode="External"/><Relationship Id="rId17" Type="http://schemas.openxmlformats.org/officeDocument/2006/relationships/hyperlink" Target="https://www.cppmsp.ru/" TargetMode="External"/><Relationship Id="rId18" Type="http://schemas.openxmlformats.org/officeDocument/2006/relationships/hyperlink" Target="https://www.cppmsp.ru/pmpk/avtozavodsky-raion-1-doshkolnaya/" TargetMode="External"/><Relationship Id="rId19" Type="http://schemas.openxmlformats.org/officeDocument/2006/relationships/hyperlink" Target="https://disk.yandex.ru/i/Rn4f2jNYQNhC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o.skorodelova</cp:lastModifiedBy>
  <cp:revision>3</cp:revision>
  <dcterms:created xsi:type="dcterms:W3CDTF">2025-12-04T03:22:00Z</dcterms:created>
  <dcterms:modified xsi:type="dcterms:W3CDTF">2025-12-05T14:04:57Z</dcterms:modified>
</cp:coreProperties>
</file>